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4" w:rsidRPr="00987800" w:rsidRDefault="00CA6674" w:rsidP="00CA6674">
      <w:pPr>
        <w:rPr>
          <w:b/>
        </w:rPr>
      </w:pPr>
      <w:r>
        <w:t xml:space="preserve">                                                                                </w:t>
      </w:r>
      <w:r w:rsidRPr="00987800">
        <w:rPr>
          <w:b/>
        </w:rPr>
        <w:t xml:space="preserve">   </w:t>
      </w: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A6674" w:rsidRPr="00E727D1" w:rsidRDefault="00A7454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A6674" w:rsidRPr="00E727D1" w:rsidTr="00387F6E">
        <w:trPr>
          <w:trHeight w:val="383"/>
        </w:trPr>
        <w:tc>
          <w:tcPr>
            <w:tcW w:w="9485" w:type="dxa"/>
          </w:tcPr>
          <w:p w:rsidR="00CA6674" w:rsidRPr="00E727D1" w:rsidRDefault="001F5A91" w:rsidP="003B7FB5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4072CB" w:rsidP="004072CB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 января</w:t>
            </w:r>
            <w:r w:rsidR="007A6A30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6674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A74544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CA6674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CA6674"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="00CA6674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</w:t>
            </w:r>
            <w:r w:rsidR="008B6FC8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28</w:t>
            </w:r>
          </w:p>
        </w:tc>
      </w:tr>
      <w:tr w:rsidR="00CA6674" w:rsidRPr="00E727D1" w:rsidTr="003B7FB5">
        <w:tc>
          <w:tcPr>
            <w:tcW w:w="9485" w:type="dxa"/>
          </w:tcPr>
          <w:p w:rsidR="00CA6674" w:rsidRPr="00E727D1" w:rsidRDefault="00CA6674" w:rsidP="003B7FB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A74544" w:rsidRDefault="00A74544" w:rsidP="00A74544">
      <w:pPr>
        <w:jc w:val="both"/>
        <w:outlineLvl w:val="0"/>
      </w:pPr>
    </w:p>
    <w:p w:rsidR="00A74544" w:rsidRPr="00A74544" w:rsidRDefault="00A74544" w:rsidP="00A7454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74544">
        <w:rPr>
          <w:sz w:val="28"/>
          <w:szCs w:val="28"/>
        </w:rPr>
        <w:t>О состоянии криминальной обстановки на</w:t>
      </w:r>
    </w:p>
    <w:p w:rsidR="00A74544" w:rsidRPr="00A74544" w:rsidRDefault="00A74544" w:rsidP="00A7454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4544">
        <w:rPr>
          <w:sz w:val="28"/>
          <w:szCs w:val="28"/>
        </w:rPr>
        <w:t>территории Тулунского района и результатах</w:t>
      </w:r>
    </w:p>
    <w:p w:rsidR="00A74544" w:rsidRPr="00A74544" w:rsidRDefault="00A74544" w:rsidP="00A74544">
      <w:pPr>
        <w:ind w:hanging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544">
        <w:rPr>
          <w:sz w:val="28"/>
          <w:szCs w:val="28"/>
        </w:rPr>
        <w:t xml:space="preserve"> оперативно-служебной деятельности МО МВД</w:t>
      </w:r>
    </w:p>
    <w:p w:rsidR="00165821" w:rsidRPr="00432C91" w:rsidRDefault="00A74544" w:rsidP="00A74544">
      <w:pPr>
        <w:ind w:hanging="540"/>
        <w:outlineLvl w:val="0"/>
        <w:rPr>
          <w:b/>
          <w:sz w:val="28"/>
          <w:szCs w:val="28"/>
        </w:rPr>
      </w:pPr>
      <w:r w:rsidRPr="00A74544">
        <w:rPr>
          <w:sz w:val="28"/>
          <w:szCs w:val="28"/>
        </w:rPr>
        <w:tab/>
        <w:t xml:space="preserve"> России «Тулунский» за 2018 год</w:t>
      </w:r>
    </w:p>
    <w:p w:rsidR="00A74544" w:rsidRDefault="00CA6674" w:rsidP="001F5A91">
      <w:pPr>
        <w:ind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A6674" w:rsidRPr="00A74544" w:rsidRDefault="00A74544" w:rsidP="00A7454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A6674" w:rsidRPr="00A74544">
        <w:rPr>
          <w:sz w:val="28"/>
          <w:szCs w:val="28"/>
        </w:rPr>
        <w:t xml:space="preserve">Заслушав  </w:t>
      </w:r>
      <w:r w:rsidR="0091684A" w:rsidRPr="00A74544">
        <w:rPr>
          <w:sz w:val="28"/>
          <w:szCs w:val="28"/>
        </w:rPr>
        <w:t>отчет</w:t>
      </w:r>
      <w:r w:rsidR="00DA3817" w:rsidRPr="00A74544">
        <w:rPr>
          <w:sz w:val="28"/>
          <w:szCs w:val="28"/>
        </w:rPr>
        <w:t xml:space="preserve"> </w:t>
      </w:r>
      <w:r w:rsidR="0091684A" w:rsidRPr="00A74544">
        <w:rPr>
          <w:sz w:val="28"/>
          <w:szCs w:val="28"/>
        </w:rPr>
        <w:t xml:space="preserve">начальника МО МВД России «Тулунский» </w:t>
      </w:r>
      <w:r w:rsidR="00FC2CC1" w:rsidRPr="00A74544">
        <w:rPr>
          <w:sz w:val="28"/>
          <w:szCs w:val="28"/>
        </w:rPr>
        <w:t>Д.В.Дюгаева</w:t>
      </w:r>
      <w:r w:rsidR="0091684A" w:rsidRPr="00A74544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A74544">
        <w:rPr>
          <w:sz w:val="28"/>
          <w:szCs w:val="28"/>
        </w:rPr>
        <w:t xml:space="preserve"> состоянии криминальной обстановки на территории Тулунского района и результатах оперативно-служебной деятельности МО МВД  России «Тулунский» за 2018 год</w:t>
      </w:r>
      <w:r w:rsidR="00CA6674" w:rsidRPr="00A74544">
        <w:rPr>
          <w:sz w:val="28"/>
          <w:szCs w:val="28"/>
        </w:rPr>
        <w:t xml:space="preserve">, </w:t>
      </w:r>
      <w:r w:rsidR="00432C91" w:rsidRPr="00A74544">
        <w:rPr>
          <w:sz w:val="28"/>
          <w:szCs w:val="28"/>
        </w:rPr>
        <w:t xml:space="preserve">руководствуясь </w:t>
      </w:r>
      <w:r w:rsidR="00CA6674" w:rsidRPr="00A74544">
        <w:rPr>
          <w:sz w:val="28"/>
          <w:szCs w:val="28"/>
        </w:rPr>
        <w:t xml:space="preserve"> статьями 27, 44 Устава муниципального образования «Тулунский район», Дума Тулунского муниципального района</w:t>
      </w:r>
    </w:p>
    <w:p w:rsidR="00320691" w:rsidRDefault="00320691" w:rsidP="001F5A91">
      <w:pPr>
        <w:ind w:left="360" w:hanging="360"/>
        <w:jc w:val="center"/>
        <w:rPr>
          <w:sz w:val="28"/>
          <w:szCs w:val="28"/>
        </w:rPr>
      </w:pPr>
    </w:p>
    <w:p w:rsidR="00CA6674" w:rsidRDefault="00CA6674" w:rsidP="001F5A91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165821" w:rsidRDefault="00165821" w:rsidP="001F5A91">
      <w:pPr>
        <w:ind w:left="360" w:hanging="360"/>
        <w:jc w:val="center"/>
        <w:rPr>
          <w:sz w:val="28"/>
          <w:szCs w:val="28"/>
        </w:rPr>
      </w:pPr>
    </w:p>
    <w:p w:rsidR="00CA6674" w:rsidRDefault="002E6AD9" w:rsidP="002E6AD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684A" w:rsidRPr="001F5A91">
        <w:rPr>
          <w:sz w:val="28"/>
          <w:szCs w:val="28"/>
        </w:rPr>
        <w:t xml:space="preserve">Отчет начальника МО МВД России «Тулунский» </w:t>
      </w:r>
      <w:r w:rsidR="00FC2CC1">
        <w:rPr>
          <w:sz w:val="28"/>
          <w:szCs w:val="28"/>
        </w:rPr>
        <w:t>Д.В.Дюгаева</w:t>
      </w:r>
      <w:r w:rsidR="0091684A" w:rsidRPr="001F5A91">
        <w:rPr>
          <w:sz w:val="28"/>
          <w:szCs w:val="28"/>
        </w:rPr>
        <w:t xml:space="preserve">  </w:t>
      </w:r>
      <w:r w:rsidR="00A74544">
        <w:rPr>
          <w:sz w:val="28"/>
          <w:szCs w:val="28"/>
        </w:rPr>
        <w:t>о</w:t>
      </w:r>
      <w:r w:rsidR="00A74544" w:rsidRPr="00A74544">
        <w:rPr>
          <w:sz w:val="28"/>
          <w:szCs w:val="28"/>
        </w:rPr>
        <w:t xml:space="preserve"> состоянии криминальной обстановки на территории Тулунского района и результатах оперативно-служебной деятельности МО МВД  России «Тулунский» за 2018 год</w:t>
      </w:r>
      <w:r w:rsidR="0091684A" w:rsidRPr="001F5A91">
        <w:rPr>
          <w:sz w:val="28"/>
          <w:szCs w:val="28"/>
        </w:rPr>
        <w:t xml:space="preserve"> </w:t>
      </w:r>
      <w:r w:rsidR="00CA6674" w:rsidRPr="001F5A91">
        <w:rPr>
          <w:sz w:val="28"/>
          <w:szCs w:val="28"/>
        </w:rPr>
        <w:t>принять к сведению</w:t>
      </w:r>
      <w:r w:rsidR="00FC2CC1">
        <w:rPr>
          <w:sz w:val="28"/>
          <w:szCs w:val="28"/>
        </w:rPr>
        <w:t xml:space="preserve"> </w:t>
      </w:r>
      <w:r w:rsidR="00FC2CC1" w:rsidRPr="001F5A91">
        <w:rPr>
          <w:sz w:val="28"/>
          <w:szCs w:val="28"/>
        </w:rPr>
        <w:t>(прилагается)</w:t>
      </w:r>
      <w:r w:rsidR="00CA6674" w:rsidRPr="001F5A91">
        <w:rPr>
          <w:sz w:val="28"/>
          <w:szCs w:val="28"/>
        </w:rPr>
        <w:t>.</w:t>
      </w:r>
    </w:p>
    <w:p w:rsidR="0092223A" w:rsidRDefault="0092223A" w:rsidP="00CA6674">
      <w:pPr>
        <w:ind w:left="360" w:hanging="360"/>
        <w:jc w:val="both"/>
        <w:rPr>
          <w:sz w:val="28"/>
          <w:szCs w:val="28"/>
        </w:rPr>
      </w:pPr>
    </w:p>
    <w:p w:rsidR="00483587" w:rsidRDefault="00483587" w:rsidP="00CA6674">
      <w:pPr>
        <w:ind w:left="360" w:hanging="360"/>
        <w:jc w:val="both"/>
        <w:rPr>
          <w:sz w:val="28"/>
          <w:szCs w:val="28"/>
        </w:rPr>
      </w:pPr>
    </w:p>
    <w:p w:rsidR="002E6AD9" w:rsidRDefault="002E6AD9" w:rsidP="00CA6674">
      <w:pPr>
        <w:ind w:left="360" w:hanging="360"/>
        <w:jc w:val="both"/>
        <w:rPr>
          <w:sz w:val="28"/>
          <w:szCs w:val="28"/>
        </w:rPr>
      </w:pP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CA6674" w:rsidRDefault="00CA6674" w:rsidP="00CA6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2E6AD9">
        <w:rPr>
          <w:sz w:val="28"/>
          <w:szCs w:val="28"/>
        </w:rPr>
        <w:t>Р.А.Сингилев</w:t>
      </w:r>
    </w:p>
    <w:p w:rsidR="00483587" w:rsidRDefault="00483587" w:rsidP="00211645">
      <w:pPr>
        <w:ind w:hanging="539"/>
        <w:jc w:val="right"/>
        <w:outlineLvl w:val="0"/>
        <w:rPr>
          <w:sz w:val="28"/>
          <w:szCs w:val="28"/>
        </w:rPr>
      </w:pPr>
    </w:p>
    <w:p w:rsidR="00A74544" w:rsidRDefault="00A74544" w:rsidP="00211645">
      <w:pPr>
        <w:ind w:hanging="539"/>
        <w:jc w:val="right"/>
        <w:outlineLvl w:val="0"/>
        <w:rPr>
          <w:sz w:val="28"/>
          <w:szCs w:val="28"/>
        </w:rPr>
      </w:pPr>
    </w:p>
    <w:p w:rsidR="00A74544" w:rsidRDefault="00A74544" w:rsidP="00211645">
      <w:pPr>
        <w:ind w:hanging="539"/>
        <w:jc w:val="right"/>
        <w:outlineLvl w:val="0"/>
        <w:rPr>
          <w:sz w:val="28"/>
          <w:szCs w:val="28"/>
        </w:rPr>
      </w:pPr>
    </w:p>
    <w:p w:rsidR="00A74544" w:rsidRDefault="00A74544" w:rsidP="00211645">
      <w:pPr>
        <w:ind w:hanging="539"/>
        <w:jc w:val="right"/>
        <w:outlineLvl w:val="0"/>
        <w:rPr>
          <w:sz w:val="28"/>
          <w:szCs w:val="28"/>
        </w:rPr>
      </w:pPr>
    </w:p>
    <w:p w:rsidR="00A74544" w:rsidRDefault="00A74544" w:rsidP="00211645">
      <w:pPr>
        <w:ind w:hanging="539"/>
        <w:jc w:val="right"/>
        <w:outlineLvl w:val="0"/>
        <w:rPr>
          <w:sz w:val="28"/>
          <w:szCs w:val="28"/>
        </w:rPr>
      </w:pPr>
    </w:p>
    <w:p w:rsidR="00A74544" w:rsidRDefault="00A74544" w:rsidP="00211645">
      <w:pPr>
        <w:ind w:hanging="539"/>
        <w:jc w:val="right"/>
        <w:outlineLvl w:val="0"/>
        <w:rPr>
          <w:sz w:val="28"/>
          <w:szCs w:val="28"/>
        </w:rPr>
      </w:pPr>
    </w:p>
    <w:p w:rsidR="00A74544" w:rsidRDefault="00A74544" w:rsidP="00211645">
      <w:pPr>
        <w:ind w:hanging="539"/>
        <w:jc w:val="right"/>
        <w:outlineLvl w:val="0"/>
        <w:rPr>
          <w:sz w:val="28"/>
          <w:szCs w:val="28"/>
        </w:rPr>
      </w:pPr>
    </w:p>
    <w:p w:rsidR="00A74544" w:rsidRDefault="00A74544" w:rsidP="00211645">
      <w:pPr>
        <w:ind w:hanging="539"/>
        <w:jc w:val="right"/>
        <w:outlineLvl w:val="0"/>
        <w:rPr>
          <w:sz w:val="28"/>
          <w:szCs w:val="28"/>
        </w:rPr>
      </w:pP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lastRenderedPageBreak/>
        <w:t>Приложение к решению Думы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 Тулунского муниципального района</w:t>
      </w:r>
    </w:p>
    <w:p w:rsidR="00211645" w:rsidRP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  <w:r w:rsidRPr="00211645">
        <w:rPr>
          <w:sz w:val="28"/>
          <w:szCs w:val="28"/>
        </w:rPr>
        <w:t xml:space="preserve">от </w:t>
      </w:r>
      <w:r w:rsidR="004072CB">
        <w:rPr>
          <w:sz w:val="28"/>
          <w:szCs w:val="28"/>
        </w:rPr>
        <w:t>29.01.</w:t>
      </w:r>
      <w:r w:rsidR="005F2EEA">
        <w:rPr>
          <w:sz w:val="28"/>
          <w:szCs w:val="28"/>
        </w:rPr>
        <w:t xml:space="preserve"> </w:t>
      </w:r>
      <w:r w:rsidRPr="00211645">
        <w:rPr>
          <w:sz w:val="28"/>
          <w:szCs w:val="28"/>
        </w:rPr>
        <w:t>201</w:t>
      </w:r>
      <w:r w:rsidR="00FC35FD">
        <w:rPr>
          <w:sz w:val="28"/>
          <w:szCs w:val="28"/>
        </w:rPr>
        <w:t>9</w:t>
      </w:r>
      <w:r w:rsidRPr="00211645">
        <w:rPr>
          <w:sz w:val="28"/>
          <w:szCs w:val="28"/>
        </w:rPr>
        <w:t xml:space="preserve">г. </w:t>
      </w:r>
      <w:r w:rsidR="005F2EEA">
        <w:rPr>
          <w:sz w:val="28"/>
          <w:szCs w:val="28"/>
        </w:rPr>
        <w:t xml:space="preserve">№ </w:t>
      </w:r>
      <w:r w:rsidR="004072CB">
        <w:rPr>
          <w:sz w:val="28"/>
          <w:szCs w:val="28"/>
        </w:rPr>
        <w:t>28</w:t>
      </w:r>
      <w:bookmarkStart w:id="0" w:name="_GoBack"/>
      <w:bookmarkEnd w:id="0"/>
    </w:p>
    <w:p w:rsidR="00211645" w:rsidRDefault="00211645" w:rsidP="00211645">
      <w:pPr>
        <w:ind w:hanging="539"/>
        <w:jc w:val="right"/>
        <w:outlineLvl w:val="0"/>
        <w:rPr>
          <w:sz w:val="28"/>
          <w:szCs w:val="28"/>
        </w:rPr>
      </w:pPr>
    </w:p>
    <w:p w:rsidR="00320691" w:rsidRPr="00211645" w:rsidRDefault="00320691" w:rsidP="00211645">
      <w:pPr>
        <w:ind w:hanging="539"/>
        <w:jc w:val="right"/>
        <w:outlineLvl w:val="0"/>
        <w:rPr>
          <w:sz w:val="28"/>
          <w:szCs w:val="28"/>
        </w:rPr>
      </w:pPr>
    </w:p>
    <w:p w:rsidR="00FC35FD" w:rsidRPr="00A74544" w:rsidRDefault="00FC35FD" w:rsidP="00FC35FD">
      <w:pPr>
        <w:jc w:val="center"/>
        <w:outlineLvl w:val="0"/>
        <w:rPr>
          <w:sz w:val="28"/>
          <w:szCs w:val="28"/>
        </w:rPr>
      </w:pPr>
      <w:r w:rsidRPr="00A74544">
        <w:rPr>
          <w:sz w:val="28"/>
          <w:szCs w:val="28"/>
        </w:rPr>
        <w:t>О состоянии криминальной обстановки на</w:t>
      </w:r>
    </w:p>
    <w:p w:rsidR="00FC35FD" w:rsidRPr="00A74544" w:rsidRDefault="00FC35FD" w:rsidP="00FC35FD">
      <w:pPr>
        <w:jc w:val="center"/>
        <w:outlineLvl w:val="0"/>
        <w:rPr>
          <w:sz w:val="28"/>
          <w:szCs w:val="28"/>
        </w:rPr>
      </w:pPr>
      <w:r w:rsidRPr="00A74544">
        <w:rPr>
          <w:sz w:val="28"/>
          <w:szCs w:val="28"/>
        </w:rPr>
        <w:t>территории Тулунского района и результатах</w:t>
      </w:r>
    </w:p>
    <w:p w:rsidR="00FC35FD" w:rsidRPr="00A74544" w:rsidRDefault="00FC35FD" w:rsidP="00FC35FD">
      <w:pPr>
        <w:ind w:hanging="540"/>
        <w:jc w:val="center"/>
        <w:outlineLvl w:val="0"/>
        <w:rPr>
          <w:sz w:val="28"/>
          <w:szCs w:val="28"/>
        </w:rPr>
      </w:pPr>
      <w:r w:rsidRPr="00A74544">
        <w:rPr>
          <w:sz w:val="28"/>
          <w:szCs w:val="28"/>
        </w:rPr>
        <w:t>оперативно-служебной деятельности МО МВД</w:t>
      </w:r>
    </w:p>
    <w:p w:rsidR="00FC2CC1" w:rsidRDefault="00FC35FD" w:rsidP="00FC35FD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A74544">
        <w:rPr>
          <w:sz w:val="28"/>
          <w:szCs w:val="28"/>
        </w:rPr>
        <w:tab/>
        <w:t xml:space="preserve"> </w:t>
      </w:r>
      <w:r w:rsidRPr="00FC35FD">
        <w:rPr>
          <w:rFonts w:ascii="Times New Roman" w:hAnsi="Times New Roman"/>
          <w:sz w:val="28"/>
          <w:szCs w:val="28"/>
        </w:rPr>
        <w:t>России «Тулунский» за 2018 год</w:t>
      </w:r>
    </w:p>
    <w:p w:rsidR="00FC35FD" w:rsidRDefault="00FC35FD" w:rsidP="00FC35FD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35FD" w:rsidRPr="00FC35FD" w:rsidRDefault="00FC35FD" w:rsidP="00FC35FD">
      <w:pPr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>В 2018 году сотрудникам полиции во взаимодействии с органами исполнительной власти удалось добиться снижения криминальной напряженности и сокращения регистрируемой преступности на территории Тулунского района</w:t>
      </w:r>
      <w:r w:rsidRPr="00FC35FD">
        <w:rPr>
          <w:rStyle w:val="ab"/>
          <w:rFonts w:eastAsia="Calibri"/>
          <w:sz w:val="28"/>
          <w:szCs w:val="28"/>
        </w:rPr>
        <w:footnoteReference w:id="1"/>
      </w:r>
      <w:r w:rsidRPr="00FC35FD">
        <w:rPr>
          <w:sz w:val="28"/>
          <w:szCs w:val="28"/>
        </w:rPr>
        <w:t>. За отчетный период зарегистрировано 364 преступления</w:t>
      </w:r>
      <w:r w:rsidRPr="00FC35FD">
        <w:rPr>
          <w:i/>
          <w:sz w:val="28"/>
          <w:szCs w:val="28"/>
        </w:rPr>
        <w:t xml:space="preserve">               (-10,8%; </w:t>
      </w:r>
      <w:proofErr w:type="spellStart"/>
      <w:r w:rsidRPr="00FC35FD">
        <w:rPr>
          <w:i/>
          <w:sz w:val="28"/>
          <w:szCs w:val="28"/>
        </w:rPr>
        <w:t>п.г</w:t>
      </w:r>
      <w:proofErr w:type="spellEnd"/>
      <w:r w:rsidRPr="00FC35FD">
        <w:rPr>
          <w:i/>
          <w:sz w:val="28"/>
          <w:szCs w:val="28"/>
        </w:rPr>
        <w:t>. – 408)</w:t>
      </w:r>
      <w:r w:rsidRPr="00FC35FD">
        <w:rPr>
          <w:sz w:val="28"/>
          <w:szCs w:val="28"/>
        </w:rPr>
        <w:t>.</w:t>
      </w:r>
    </w:p>
    <w:p w:rsidR="00FC35FD" w:rsidRPr="00FC35FD" w:rsidRDefault="00FC35FD" w:rsidP="00FC35FD">
      <w:pPr>
        <w:pStyle w:val="ac"/>
      </w:pPr>
      <w:r w:rsidRPr="00FC35FD">
        <w:t>Уровень преступности на территории обслуживания в расчете на                   10 тысяч населения сократился со 160 до 143 преступлений.</w:t>
      </w:r>
    </w:p>
    <w:p w:rsidR="00FC35FD" w:rsidRPr="00FC35FD" w:rsidRDefault="00FC35FD" w:rsidP="00FC35FD">
      <w:pPr>
        <w:pStyle w:val="ac"/>
      </w:pPr>
      <w:r w:rsidRPr="00FC35FD">
        <w:t xml:space="preserve">Возросло на 56% общее количество зарегистрированных тяжких и особо тяжких преступных посягательств </w:t>
      </w:r>
      <w:r w:rsidRPr="00FC35FD">
        <w:rPr>
          <w:i/>
        </w:rPr>
        <w:t>(с 93 до 167)</w:t>
      </w:r>
      <w:r w:rsidRPr="00FC35FD">
        <w:t xml:space="preserve">, за счет увеличения выявленных лесопреступлений </w:t>
      </w:r>
      <w:r w:rsidRPr="00FC35FD">
        <w:rPr>
          <w:i/>
        </w:rPr>
        <w:t>(ст. 260 ч. 3 УК РФ: с 45 до 71)</w:t>
      </w:r>
      <w:r w:rsidRPr="00FC35FD">
        <w:t xml:space="preserve">, фактов незаконного оборота наркотических средств и психотропных веществ </w:t>
      </w:r>
      <w:r w:rsidRPr="00FC35FD">
        <w:rPr>
          <w:i/>
        </w:rPr>
        <w:t xml:space="preserve">(с 22 </w:t>
      </w:r>
      <w:proofErr w:type="gramStart"/>
      <w:r w:rsidRPr="00FC35FD">
        <w:rPr>
          <w:i/>
        </w:rPr>
        <w:t>до</w:t>
      </w:r>
      <w:proofErr w:type="gramEnd"/>
      <w:r w:rsidRPr="00FC35FD">
        <w:rPr>
          <w:i/>
        </w:rPr>
        <w:t xml:space="preserve"> 25)</w:t>
      </w:r>
      <w:r w:rsidRPr="00FC35FD">
        <w:t>.</w:t>
      </w:r>
    </w:p>
    <w:p w:rsidR="00FC35FD" w:rsidRPr="00FC35FD" w:rsidRDefault="00FC35FD" w:rsidP="00FC35FD">
      <w:pPr>
        <w:pStyle w:val="ac"/>
      </w:pPr>
      <w:r w:rsidRPr="00FC35FD">
        <w:t>В результате проведенных оперативно-розыскных мероприятий раскрыты, совершенные на территории района 2 умышленных убийства, 11 фактов умышленного причинения тяжкого вреда здоровью, 2 преступления против половой неприкосновенности.</w:t>
      </w:r>
    </w:p>
    <w:p w:rsidR="00FC35FD" w:rsidRPr="00FC35FD" w:rsidRDefault="00FC35FD" w:rsidP="00FC35FD">
      <w:pPr>
        <w:pStyle w:val="ac"/>
      </w:pPr>
      <w:r w:rsidRPr="00FC35FD">
        <w:t xml:space="preserve">Особое внимание уделялось имущественным и корыстно-насильственным составам, что позволило оставить на </w:t>
      </w:r>
      <w:proofErr w:type="gramStart"/>
      <w:r w:rsidRPr="00FC35FD">
        <w:t>уровне</w:t>
      </w:r>
      <w:proofErr w:type="gramEnd"/>
      <w:r w:rsidRPr="00FC35FD">
        <w:t xml:space="preserve"> показатели регистрации данных преступлений </w:t>
      </w:r>
      <w:r w:rsidRPr="00FC35FD">
        <w:rPr>
          <w:i/>
        </w:rPr>
        <w:t>(74)</w:t>
      </w:r>
      <w:r w:rsidRPr="00FC35FD">
        <w:t>, а также не допустить на территории района фактов вымогательства чужого имущества и грабежей.</w:t>
      </w:r>
    </w:p>
    <w:p w:rsidR="00FC35FD" w:rsidRPr="00FC35FD" w:rsidRDefault="00FC35FD" w:rsidP="00FC35FD">
      <w:pPr>
        <w:pStyle w:val="ac"/>
      </w:pPr>
      <w:r w:rsidRPr="00FC35FD">
        <w:t>В приоритетном порядке уделено внимание раскрытию особо тяжких преступлений, раскрыто два факта умышленного причинения тяжкого вреда здоровью со смертельным исходом, совершенных в сельских поселениях: с. Килим, с. Аверьяновка Тулунского района.</w:t>
      </w:r>
    </w:p>
    <w:p w:rsidR="00FC35FD" w:rsidRPr="00FC35FD" w:rsidRDefault="00FC35FD" w:rsidP="00FC35FD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FC35FD">
        <w:rPr>
          <w:sz w:val="28"/>
          <w:szCs w:val="28"/>
        </w:rPr>
        <w:t xml:space="preserve">Подтвердили свою актуальность проведенные оперативно-профилактические мероприятия по противодействию незаконному обороту наркотиков. Совместно с главами сельских поселений </w:t>
      </w:r>
      <w:proofErr w:type="gramStart"/>
      <w:r w:rsidRPr="00FC35FD">
        <w:rPr>
          <w:sz w:val="28"/>
          <w:szCs w:val="28"/>
        </w:rPr>
        <w:t>проведена</w:t>
      </w:r>
      <w:proofErr w:type="gramEnd"/>
      <w:r w:rsidRPr="00FC35FD">
        <w:rPr>
          <w:sz w:val="28"/>
          <w:szCs w:val="28"/>
        </w:rPr>
        <w:t xml:space="preserve"> работа по уничтожению 270,16 га дикорастущей конопли. Выявлено 25 наркопреступлений </w:t>
      </w:r>
      <w:r w:rsidRPr="00FC35FD">
        <w:rPr>
          <w:i/>
          <w:sz w:val="28"/>
          <w:szCs w:val="28"/>
        </w:rPr>
        <w:t xml:space="preserve">(уровень 28 </w:t>
      </w:r>
      <w:proofErr w:type="spellStart"/>
      <w:r w:rsidRPr="00FC35FD">
        <w:rPr>
          <w:i/>
          <w:sz w:val="28"/>
          <w:szCs w:val="28"/>
        </w:rPr>
        <w:t>п.г</w:t>
      </w:r>
      <w:proofErr w:type="spellEnd"/>
      <w:r w:rsidRPr="00FC35FD">
        <w:rPr>
          <w:i/>
          <w:sz w:val="28"/>
          <w:szCs w:val="28"/>
        </w:rPr>
        <w:t>.)</w:t>
      </w:r>
      <w:r w:rsidRPr="00FC35FD">
        <w:rPr>
          <w:sz w:val="28"/>
          <w:szCs w:val="28"/>
        </w:rPr>
        <w:t>, изъято более 15 кг</w:t>
      </w:r>
      <w:proofErr w:type="gramStart"/>
      <w:r w:rsidRPr="00FC35FD">
        <w:rPr>
          <w:sz w:val="28"/>
          <w:szCs w:val="28"/>
        </w:rPr>
        <w:t>.</w:t>
      </w:r>
      <w:proofErr w:type="gramEnd"/>
      <w:r w:rsidRPr="00FC35FD">
        <w:rPr>
          <w:sz w:val="28"/>
          <w:szCs w:val="28"/>
        </w:rPr>
        <w:t xml:space="preserve"> </w:t>
      </w:r>
      <w:proofErr w:type="gramStart"/>
      <w:r w:rsidRPr="00FC35FD">
        <w:rPr>
          <w:sz w:val="28"/>
          <w:szCs w:val="28"/>
        </w:rPr>
        <w:t>н</w:t>
      </w:r>
      <w:proofErr w:type="gramEnd"/>
      <w:r w:rsidRPr="00FC35FD">
        <w:rPr>
          <w:sz w:val="28"/>
          <w:szCs w:val="28"/>
        </w:rPr>
        <w:t xml:space="preserve">аркотических средств растительного происхождения. Выявлено и привлечено к уголовной ответственности 29 лиц </w:t>
      </w:r>
      <w:r w:rsidRPr="00FC35FD">
        <w:rPr>
          <w:i/>
          <w:sz w:val="28"/>
          <w:szCs w:val="28"/>
        </w:rPr>
        <w:t>(уровень прошлого года)</w:t>
      </w:r>
      <w:r w:rsidRPr="00FC35FD">
        <w:rPr>
          <w:sz w:val="28"/>
          <w:szCs w:val="28"/>
        </w:rPr>
        <w:t>.</w:t>
      </w:r>
    </w:p>
    <w:p w:rsidR="00FC35FD" w:rsidRPr="00FC35FD" w:rsidRDefault="00FC35FD" w:rsidP="00FC35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35FD">
        <w:rPr>
          <w:sz w:val="28"/>
          <w:szCs w:val="28"/>
        </w:rPr>
        <w:t xml:space="preserve">Особое внимание уделялось противодействию незаконному обороту леса и лесоматериалов. В целях выявления незаконных рубок на постоянной </w:t>
      </w:r>
      <w:r w:rsidRPr="00FC35FD">
        <w:rPr>
          <w:sz w:val="28"/>
          <w:szCs w:val="28"/>
        </w:rPr>
        <w:lastRenderedPageBreak/>
        <w:t xml:space="preserve">основе организовано проведений рейдовых мероприятий в лесном массиве. Всего проведен 81 результативный рейд. По результатам рейдов выявлено 76 незаконных рубок с лицами, изъяты бензопилы в количестве </w:t>
      </w:r>
      <w:r w:rsidRPr="00FC35FD">
        <w:rPr>
          <w:bCs/>
          <w:sz w:val="28"/>
          <w:szCs w:val="28"/>
        </w:rPr>
        <w:t>71</w:t>
      </w:r>
      <w:r w:rsidRPr="00FC35FD">
        <w:rPr>
          <w:sz w:val="28"/>
          <w:szCs w:val="28"/>
        </w:rPr>
        <w:t xml:space="preserve"> шт., на штрафплощадки передано</w:t>
      </w:r>
      <w:r w:rsidRPr="00FC35FD">
        <w:rPr>
          <w:bCs/>
          <w:sz w:val="28"/>
          <w:szCs w:val="28"/>
        </w:rPr>
        <w:t xml:space="preserve"> 71</w:t>
      </w:r>
      <w:r w:rsidRPr="00FC35FD">
        <w:rPr>
          <w:sz w:val="28"/>
          <w:szCs w:val="28"/>
        </w:rPr>
        <w:t xml:space="preserve"> единица техники. С мест незаконных рубок деревьев изъято и передано хранителям по договорам хранения </w:t>
      </w:r>
      <w:r w:rsidRPr="00FC35FD">
        <w:rPr>
          <w:bCs/>
          <w:sz w:val="28"/>
          <w:szCs w:val="28"/>
        </w:rPr>
        <w:t xml:space="preserve">891 </w:t>
      </w:r>
      <w:r w:rsidRPr="00FC35FD">
        <w:rPr>
          <w:sz w:val="28"/>
          <w:szCs w:val="28"/>
        </w:rPr>
        <w:t>м</w:t>
      </w:r>
      <w:r w:rsidRPr="00FC35FD">
        <w:rPr>
          <w:sz w:val="28"/>
          <w:szCs w:val="28"/>
          <w:vertAlign w:val="superscript"/>
        </w:rPr>
        <w:t>3</w:t>
      </w:r>
      <w:r w:rsidRPr="00FC35FD">
        <w:rPr>
          <w:sz w:val="28"/>
          <w:szCs w:val="28"/>
        </w:rPr>
        <w:t xml:space="preserve"> древесины. Для проверки на причастность к совершению лесопреступлений доставлялось 143 лица</w:t>
      </w:r>
      <w:r w:rsidRPr="00FC35FD">
        <w:rPr>
          <w:i/>
          <w:sz w:val="28"/>
          <w:szCs w:val="28"/>
        </w:rPr>
        <w:t>.</w:t>
      </w:r>
    </w:p>
    <w:p w:rsidR="00FC35FD" w:rsidRPr="00FC35FD" w:rsidRDefault="00FC35FD" w:rsidP="00FC35FD">
      <w:pPr>
        <w:pStyle w:val="1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FC35FD">
        <w:rPr>
          <w:sz w:val="28"/>
          <w:szCs w:val="28"/>
        </w:rPr>
        <w:t xml:space="preserve">Несмотря на реализованные организационно-управленческие, профилактические и оперативно-розыскные мероприятия, в том числе во взаимодействии с представителями лесного хозяйства, количество зарегистрированных преступлений, связанных с незаконным оборотом леса и лесоматериалов на территории Тулунского района возросло на 6% </w:t>
      </w:r>
      <w:r w:rsidRPr="00FC35FD">
        <w:rPr>
          <w:i/>
          <w:sz w:val="28"/>
          <w:szCs w:val="28"/>
        </w:rPr>
        <w:t>(со 145 до 154)</w:t>
      </w:r>
      <w:r w:rsidRPr="00FC35FD">
        <w:rPr>
          <w:rFonts w:eastAsia="Calibri"/>
          <w:sz w:val="28"/>
          <w:szCs w:val="28"/>
          <w:lang w:eastAsia="en-US"/>
        </w:rPr>
        <w:t xml:space="preserve">. Из них, 41 незаконная рубка выявлена в результате </w:t>
      </w:r>
      <w:proofErr w:type="gramStart"/>
      <w:r w:rsidRPr="00FC35FD">
        <w:rPr>
          <w:rFonts w:eastAsia="Calibri"/>
          <w:sz w:val="28"/>
          <w:szCs w:val="28"/>
          <w:lang w:eastAsia="en-US"/>
        </w:rPr>
        <w:t>дистанционного</w:t>
      </w:r>
      <w:proofErr w:type="gramEnd"/>
      <w:r w:rsidRPr="00FC35FD">
        <w:rPr>
          <w:rFonts w:eastAsia="Calibri"/>
          <w:sz w:val="28"/>
          <w:szCs w:val="28"/>
          <w:lang w:eastAsia="en-US"/>
        </w:rPr>
        <w:t xml:space="preserve"> космомониторинга. То есть, стабилизировать ситуацию, связанную с незаконными рубками в полном объеме не удалось. Данные показатели свидетельствуют о том, что отсутствует комплексный подход всех ведомств к организации работы по пресечению незаконной деятельности «черных» лесорубов и недобросовестных арендаторов. </w:t>
      </w:r>
    </w:p>
    <w:p w:rsidR="00FC35FD" w:rsidRPr="00FC35FD" w:rsidRDefault="00FC35FD" w:rsidP="00FC35FD">
      <w:pPr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 xml:space="preserve">На территории Тулунского района наблюдается рост подростковой преступности на 40% </w:t>
      </w:r>
      <w:r w:rsidRPr="00FC35FD">
        <w:rPr>
          <w:i/>
          <w:sz w:val="28"/>
          <w:szCs w:val="28"/>
        </w:rPr>
        <w:t>(с 10 до 14)</w:t>
      </w:r>
      <w:r w:rsidRPr="00FC35FD">
        <w:rPr>
          <w:sz w:val="28"/>
          <w:szCs w:val="28"/>
        </w:rPr>
        <w:t xml:space="preserve">, в том числе 2 преступления совершены в группах, 5 – в состоянии алкогольного опьянения. </w:t>
      </w:r>
    </w:p>
    <w:p w:rsidR="00FC35FD" w:rsidRPr="00FC35FD" w:rsidRDefault="00FC35FD" w:rsidP="00FC35FD">
      <w:pPr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 xml:space="preserve">В число тяжких и особо тяжких преступлений, совершенных подростками, вошло 1 убийство и кража с проникновением в жилище </w:t>
      </w:r>
      <w:r w:rsidRPr="00FC35FD">
        <w:rPr>
          <w:i/>
          <w:sz w:val="28"/>
          <w:szCs w:val="28"/>
        </w:rPr>
        <w:t>(</w:t>
      </w:r>
      <w:proofErr w:type="spellStart"/>
      <w:r w:rsidRPr="00FC35FD">
        <w:rPr>
          <w:i/>
          <w:sz w:val="28"/>
          <w:szCs w:val="28"/>
        </w:rPr>
        <w:t>п.г</w:t>
      </w:r>
      <w:proofErr w:type="spellEnd"/>
      <w:r w:rsidRPr="00FC35FD">
        <w:rPr>
          <w:i/>
          <w:sz w:val="28"/>
          <w:szCs w:val="28"/>
        </w:rPr>
        <w:t>. – 3)</w:t>
      </w:r>
      <w:r w:rsidRPr="00FC35FD">
        <w:rPr>
          <w:sz w:val="28"/>
          <w:szCs w:val="28"/>
        </w:rPr>
        <w:t>.</w:t>
      </w:r>
    </w:p>
    <w:p w:rsidR="00FC35FD" w:rsidRPr="00FC35FD" w:rsidRDefault="00FC35FD" w:rsidP="00FC35FD">
      <w:pPr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>Преступления были совершены на территории следующих сельских поселений: Икейское, Афанасьевское, Котикское, Гуранское, Писаревское, Шерагульское, Будаговское и Бурбукское.</w:t>
      </w:r>
    </w:p>
    <w:p w:rsidR="00FC35FD" w:rsidRPr="00FC35FD" w:rsidRDefault="00FC35FD" w:rsidP="00FC35FD">
      <w:pPr>
        <w:pStyle w:val="2"/>
        <w:tabs>
          <w:tab w:val="left" w:pos="-399"/>
          <w:tab w:val="num" w:pos="0"/>
        </w:tabs>
        <w:ind w:firstLine="709"/>
        <w:rPr>
          <w:szCs w:val="28"/>
        </w:rPr>
      </w:pPr>
      <w:r w:rsidRPr="00FC35FD">
        <w:rPr>
          <w:szCs w:val="28"/>
        </w:rPr>
        <w:t xml:space="preserve">В рамках профилактических мероприятий проводилась работа по постановке на учет несовершеннолетних правонарушителей </w:t>
      </w:r>
      <w:r w:rsidRPr="00FC35FD">
        <w:rPr>
          <w:i/>
          <w:szCs w:val="28"/>
        </w:rPr>
        <w:t>(43, всего состоит 50</w:t>
      </w:r>
      <w:r w:rsidRPr="00FC35FD">
        <w:rPr>
          <w:szCs w:val="28"/>
        </w:rPr>
        <w:t>), неблагополучных семей (</w:t>
      </w:r>
      <w:r w:rsidRPr="00FC35FD">
        <w:rPr>
          <w:i/>
          <w:szCs w:val="28"/>
        </w:rPr>
        <w:t>37, всего состоит 106</w:t>
      </w:r>
      <w:r w:rsidRPr="00FC35FD">
        <w:rPr>
          <w:szCs w:val="28"/>
        </w:rPr>
        <w:t xml:space="preserve">). </w:t>
      </w:r>
    </w:p>
    <w:p w:rsidR="00FC35FD" w:rsidRPr="00FC35FD" w:rsidRDefault="00FC35FD" w:rsidP="00FC35FD">
      <w:pPr>
        <w:pStyle w:val="2"/>
        <w:tabs>
          <w:tab w:val="left" w:pos="-399"/>
          <w:tab w:val="num" w:pos="0"/>
        </w:tabs>
        <w:ind w:firstLine="709"/>
        <w:rPr>
          <w:szCs w:val="28"/>
        </w:rPr>
      </w:pPr>
      <w:r w:rsidRPr="00FC35FD">
        <w:rPr>
          <w:szCs w:val="28"/>
        </w:rPr>
        <w:t xml:space="preserve">Инспекторами ОДН выявлено 341 правонарушение, материалы направлены для рассмотрения в комиссию по делам несовершеннолетних. </w:t>
      </w:r>
    </w:p>
    <w:p w:rsidR="00FC35FD" w:rsidRPr="00FC35FD" w:rsidRDefault="00FC35FD" w:rsidP="00FC35FD">
      <w:pPr>
        <w:pStyle w:val="2"/>
        <w:tabs>
          <w:tab w:val="left" w:pos="-399"/>
          <w:tab w:val="num" w:pos="0"/>
        </w:tabs>
        <w:ind w:firstLine="709"/>
        <w:rPr>
          <w:szCs w:val="28"/>
        </w:rPr>
      </w:pPr>
      <w:r w:rsidRPr="00FC35FD">
        <w:rPr>
          <w:szCs w:val="28"/>
        </w:rPr>
        <w:t>В розыск были заявлены 5 несовершеннолетних, все установлены.</w:t>
      </w:r>
    </w:p>
    <w:p w:rsidR="00FC35FD" w:rsidRPr="00FC35FD" w:rsidRDefault="00FC35FD" w:rsidP="00FC35FD">
      <w:pPr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>Совместно с субъектами системы профилактики проводились рейды, с целью выявления подростков, находящихся в местах, запрещенных для посещения ими без сопровождения родителей. Выявлено 43 нарушения «комендантского часа».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 xml:space="preserve">Характеризуются положительной динамикой показатели профилактической работы по реализации </w:t>
      </w:r>
      <w:proofErr w:type="gramStart"/>
      <w:r w:rsidRPr="00FC35FD">
        <w:rPr>
          <w:rFonts w:ascii="Times New Roman" w:hAnsi="Times New Roman"/>
          <w:sz w:val="28"/>
          <w:szCs w:val="28"/>
        </w:rPr>
        <w:t>антиалкогольного</w:t>
      </w:r>
      <w:proofErr w:type="gramEnd"/>
      <w:r w:rsidRPr="00FC35FD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FC35FD" w:rsidRPr="00FC35FD" w:rsidRDefault="00FC35FD" w:rsidP="00FC35FD">
      <w:pPr>
        <w:tabs>
          <w:tab w:val="left" w:pos="1276"/>
        </w:tabs>
        <w:ind w:firstLine="708"/>
        <w:jc w:val="both"/>
        <w:rPr>
          <w:sz w:val="28"/>
          <w:szCs w:val="28"/>
        </w:rPr>
      </w:pPr>
      <w:proofErr w:type="gramStart"/>
      <w:r w:rsidRPr="00FC35FD">
        <w:rPr>
          <w:rFonts w:eastAsia="Arial Unicode MS"/>
          <w:sz w:val="28"/>
          <w:szCs w:val="28"/>
        </w:rPr>
        <w:t xml:space="preserve">В течение года в целях выявления и пресечения фактов незаконного оборота алкогольной продукции и спиртосодержащей жидкости, совершено 49 рейдовых мероприятий, которые позволили выявить 40 фактов реализации алкогольной продукции с нарушением требований антиалкогольного законодательства, таких как: в запрещенное время суток – 6, без </w:t>
      </w:r>
      <w:r w:rsidRPr="00FC35FD">
        <w:rPr>
          <w:rFonts w:eastAsia="Arial Unicode MS"/>
          <w:sz w:val="28"/>
          <w:szCs w:val="28"/>
        </w:rPr>
        <w:lastRenderedPageBreak/>
        <w:t>сопроводительных документов – 16, без лицензии – 1, за нарушение иных правил реализации – 7.</w:t>
      </w:r>
      <w:proofErr w:type="gramEnd"/>
      <w:r w:rsidRPr="00FC35FD">
        <w:rPr>
          <w:rFonts w:eastAsia="Arial Unicode MS"/>
          <w:sz w:val="28"/>
          <w:szCs w:val="28"/>
        </w:rPr>
        <w:t xml:space="preserve"> И</w:t>
      </w:r>
      <w:r w:rsidRPr="00FC35FD">
        <w:rPr>
          <w:sz w:val="28"/>
          <w:szCs w:val="28"/>
        </w:rPr>
        <w:t>зъято 150 литров алкогольной продукции.</w:t>
      </w:r>
    </w:p>
    <w:p w:rsidR="00FC35FD" w:rsidRPr="00FC35FD" w:rsidRDefault="00FC35FD" w:rsidP="00FC35FD">
      <w:pPr>
        <w:tabs>
          <w:tab w:val="left" w:pos="1276"/>
        </w:tabs>
        <w:ind w:firstLine="708"/>
        <w:jc w:val="both"/>
        <w:rPr>
          <w:rFonts w:eastAsia="Arial Unicode MS"/>
          <w:sz w:val="28"/>
          <w:szCs w:val="28"/>
        </w:rPr>
      </w:pPr>
      <w:r w:rsidRPr="00FC35FD">
        <w:rPr>
          <w:rFonts w:eastAsia="Arial Unicode MS"/>
          <w:sz w:val="28"/>
          <w:szCs w:val="28"/>
        </w:rPr>
        <w:t xml:space="preserve">При постоянном мониторинге мест реализации спиртосодержащей жидкости домашней выработки выявлено 95 фактов реализации самогона, в отношении граждан составлены протоколы об административных правонарушениях по ст. 14.2 КоАП РФ </w:t>
      </w:r>
      <w:r w:rsidRPr="00FC35FD">
        <w:rPr>
          <w:rFonts w:eastAsia="Arial Unicode MS"/>
          <w:i/>
          <w:sz w:val="28"/>
          <w:szCs w:val="28"/>
        </w:rPr>
        <w:t>(незаконная продажа товаров, свободная реализация которых запрещена или ограничена)</w:t>
      </w:r>
      <w:r w:rsidRPr="00FC35FD">
        <w:rPr>
          <w:rFonts w:eastAsia="Arial Unicode MS"/>
          <w:sz w:val="28"/>
          <w:szCs w:val="28"/>
        </w:rPr>
        <w:t xml:space="preserve">. Изъято </w:t>
      </w:r>
      <w:r w:rsidRPr="00FC35FD">
        <w:rPr>
          <w:sz w:val="28"/>
          <w:szCs w:val="28"/>
        </w:rPr>
        <w:t xml:space="preserve">380 литров спиртосодержащей жидкости домашней выработки. </w:t>
      </w:r>
      <w:r w:rsidRPr="00FC35FD">
        <w:rPr>
          <w:rFonts w:eastAsia="Arial Unicode MS"/>
          <w:sz w:val="28"/>
          <w:szCs w:val="28"/>
        </w:rPr>
        <w:t>Мировыми судьями вынесено 77 постановлений о наложении штрафов на общую сумму 115 500 рублей, из них добровольно оплачено 65 штрафов на сумму 97 500.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 xml:space="preserve">В рамках выявления правонарушений, связанных с потреблением алкогольной и спиртосодержащей продукции выявлен 51 факт распития алкогольной продукции в местах, запрещенных законом </w:t>
      </w:r>
      <w:r w:rsidRPr="00FC35FD">
        <w:rPr>
          <w:rFonts w:ascii="Times New Roman" w:hAnsi="Times New Roman"/>
          <w:i/>
          <w:sz w:val="28"/>
          <w:szCs w:val="28"/>
        </w:rPr>
        <w:t>(ст. 20.20 ч.1 КоАП РФ)</w:t>
      </w:r>
      <w:r w:rsidRPr="00FC35FD">
        <w:rPr>
          <w:rFonts w:ascii="Times New Roman" w:hAnsi="Times New Roman"/>
          <w:sz w:val="28"/>
          <w:szCs w:val="28"/>
        </w:rPr>
        <w:t xml:space="preserve">, 348 фактов появления в состоянии опьянения в общественных местах </w:t>
      </w:r>
      <w:r w:rsidRPr="00FC35FD">
        <w:rPr>
          <w:rFonts w:ascii="Times New Roman" w:hAnsi="Times New Roman"/>
          <w:i/>
          <w:sz w:val="28"/>
          <w:szCs w:val="28"/>
        </w:rPr>
        <w:t>(ст. 20.21 КоАП РФ)</w:t>
      </w:r>
      <w:r w:rsidRPr="00FC35FD">
        <w:rPr>
          <w:rFonts w:ascii="Times New Roman" w:hAnsi="Times New Roman"/>
          <w:sz w:val="28"/>
          <w:szCs w:val="28"/>
        </w:rPr>
        <w:t xml:space="preserve">. 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>На территории района обеспечен правопорядок при проведении 5 общественно-массовых мероприятий, в которых приняли участие 1 150 человек. На охрану общественного порядка задействовалось 87 сотрудников. Большой комплекс предупредительных мер обеспечен в период подготовки и проведения избирательной кампании 2018 года. Чрезвычайных происшествий не допущено.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 xml:space="preserve">Реализованы мероприятия по привлечению к охране общественного порядка граждан и общественных организаций. На территории района зарегистрирована и действует одна добровольная народная дружина «Верный путь» </w:t>
      </w:r>
      <w:r w:rsidRPr="00FC35FD">
        <w:rPr>
          <w:rFonts w:ascii="Times New Roman" w:hAnsi="Times New Roman"/>
          <w:i/>
          <w:sz w:val="28"/>
          <w:szCs w:val="28"/>
        </w:rPr>
        <w:t>(с. Умыган,</w:t>
      </w:r>
      <w:r w:rsidRPr="00FC35FD">
        <w:rPr>
          <w:rFonts w:ascii="Times New Roman" w:hAnsi="Times New Roman"/>
          <w:sz w:val="28"/>
          <w:szCs w:val="28"/>
        </w:rPr>
        <w:t xml:space="preserve"> </w:t>
      </w:r>
      <w:r w:rsidRPr="00FC35FD">
        <w:rPr>
          <w:rFonts w:ascii="Times New Roman" w:hAnsi="Times New Roman"/>
          <w:i/>
          <w:sz w:val="28"/>
          <w:szCs w:val="28"/>
        </w:rPr>
        <w:t>численностью 7 человек)</w:t>
      </w:r>
      <w:r w:rsidRPr="00FC35FD">
        <w:rPr>
          <w:rFonts w:ascii="Times New Roman" w:hAnsi="Times New Roman"/>
          <w:sz w:val="28"/>
          <w:szCs w:val="28"/>
        </w:rPr>
        <w:t xml:space="preserve">. С её участием осуществлялась охрана общественного порядка на культурно-массовых </w:t>
      </w:r>
      <w:proofErr w:type="gramStart"/>
      <w:r w:rsidRPr="00FC35FD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FC35FD">
        <w:rPr>
          <w:rFonts w:ascii="Times New Roman" w:hAnsi="Times New Roman"/>
          <w:sz w:val="28"/>
          <w:szCs w:val="28"/>
        </w:rPr>
        <w:t>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>В результате принятых мер, по итогам 2018 года удалось сохранить контроль над оперативной обстановкой на улицах и в общественных местах населенных пунктов района. Совершено 49 преступлений данной категории</w:t>
      </w:r>
      <w:r w:rsidRPr="00FC35FD">
        <w:rPr>
          <w:rFonts w:ascii="Times New Roman" w:hAnsi="Times New Roman"/>
          <w:i/>
          <w:sz w:val="28"/>
          <w:szCs w:val="28"/>
        </w:rPr>
        <w:t xml:space="preserve">. 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FC35FD">
        <w:rPr>
          <w:rFonts w:ascii="Times New Roman" w:hAnsi="Times New Roman"/>
          <w:bCs/>
          <w:spacing w:val="4"/>
          <w:sz w:val="28"/>
          <w:szCs w:val="28"/>
        </w:rPr>
        <w:t xml:space="preserve">Злободневными остаются вопросы снижения уровня аварийности. На территории района совершено 38 дорожно-транспортных происшествий                </w:t>
      </w:r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 xml:space="preserve">(-30 %; </w:t>
      </w:r>
      <w:proofErr w:type="spellStart"/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>п.г</w:t>
      </w:r>
      <w:proofErr w:type="spellEnd"/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>. – 54)</w:t>
      </w:r>
      <w:r w:rsidRPr="00FC35FD">
        <w:rPr>
          <w:rFonts w:ascii="Times New Roman" w:hAnsi="Times New Roman"/>
          <w:bCs/>
          <w:spacing w:val="4"/>
          <w:sz w:val="28"/>
          <w:szCs w:val="28"/>
        </w:rPr>
        <w:t>, в которых погибло 10 человек, 53 гражданина получили ранения различной степени тяжести. Из 10 погибших 7 человек погибло на федеральных дорогах.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bCs/>
          <w:i/>
          <w:spacing w:val="4"/>
          <w:sz w:val="28"/>
          <w:szCs w:val="28"/>
        </w:rPr>
      </w:pPr>
      <w:r w:rsidRPr="00FC35FD">
        <w:rPr>
          <w:rFonts w:ascii="Times New Roman" w:hAnsi="Times New Roman"/>
          <w:bCs/>
          <w:spacing w:val="4"/>
          <w:sz w:val="28"/>
          <w:szCs w:val="28"/>
        </w:rPr>
        <w:t xml:space="preserve">Основными причинами совершения ДТП, в которых погибают люди, являются: выезд на полосу встречного дорожного движения </w:t>
      </w:r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>(2)</w:t>
      </w:r>
      <w:r w:rsidRPr="00FC35FD">
        <w:rPr>
          <w:rFonts w:ascii="Times New Roman" w:hAnsi="Times New Roman"/>
          <w:bCs/>
          <w:spacing w:val="4"/>
          <w:sz w:val="28"/>
          <w:szCs w:val="28"/>
        </w:rPr>
        <w:t xml:space="preserve">, несоответствие скоростного режима конкретным погодным условиям </w:t>
      </w:r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>(3)</w:t>
      </w:r>
      <w:r w:rsidRPr="00FC35FD">
        <w:rPr>
          <w:rFonts w:ascii="Times New Roman" w:hAnsi="Times New Roman"/>
          <w:bCs/>
          <w:spacing w:val="4"/>
          <w:sz w:val="28"/>
          <w:szCs w:val="28"/>
        </w:rPr>
        <w:t xml:space="preserve">, не соблюдение очередности проезда </w:t>
      </w:r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>(1)</w:t>
      </w:r>
      <w:r w:rsidRPr="00FC35FD">
        <w:rPr>
          <w:rFonts w:ascii="Times New Roman" w:hAnsi="Times New Roman"/>
          <w:bCs/>
          <w:spacing w:val="4"/>
          <w:sz w:val="28"/>
          <w:szCs w:val="28"/>
        </w:rPr>
        <w:t xml:space="preserve">. </w:t>
      </w:r>
      <w:proofErr w:type="gramStart"/>
      <w:r w:rsidRPr="00FC35FD">
        <w:rPr>
          <w:rFonts w:ascii="Times New Roman" w:hAnsi="Times New Roman"/>
          <w:bCs/>
          <w:spacing w:val="4"/>
          <w:sz w:val="28"/>
          <w:szCs w:val="28"/>
        </w:rPr>
        <w:t xml:space="preserve">В 4 из 6 ДТП погибло 8 человек по 2 человека в каждом </w:t>
      </w:r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>(09.04.2018 года, а/д А-331 «Вилюй» наезд на пешеходов, погибло 2 человека, водитель с места ДТП скрылся (установлен в течение суток); 26.06.2018 года, а/д Р-255 «Сибирь» при несоблюдении очередности проезда погибло 2 человека и 1 получил ранения различной степени тяжести;</w:t>
      </w:r>
      <w:proofErr w:type="gramEnd"/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 xml:space="preserve"> 16.09.2018 г. пос. Уйгат, несоответствие скоростного режима конкретным погодным условиям привело к гибели 2 </w:t>
      </w:r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lastRenderedPageBreak/>
        <w:t xml:space="preserve">человек; 15.12.2018 года, а/д «Сибирь» выезд на </w:t>
      </w:r>
      <w:proofErr w:type="gramStart"/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>полосу</w:t>
      </w:r>
      <w:proofErr w:type="gramEnd"/>
      <w:r w:rsidRPr="00FC35FD">
        <w:rPr>
          <w:rFonts w:ascii="Times New Roman" w:hAnsi="Times New Roman"/>
          <w:bCs/>
          <w:i/>
          <w:spacing w:val="4"/>
          <w:sz w:val="28"/>
          <w:szCs w:val="28"/>
        </w:rPr>
        <w:t xml:space="preserve"> предназначенную для встречного движения, погибло 2 человека и 1 получил ранения различной степени тяжести).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5FD">
        <w:rPr>
          <w:rFonts w:ascii="Times New Roman" w:hAnsi="Times New Roman"/>
          <w:sz w:val="28"/>
          <w:szCs w:val="28"/>
        </w:rPr>
        <w:t>Проводимая</w:t>
      </w:r>
      <w:proofErr w:type="gramEnd"/>
      <w:r w:rsidRPr="00FC35FD">
        <w:rPr>
          <w:rFonts w:ascii="Times New Roman" w:hAnsi="Times New Roman"/>
          <w:sz w:val="28"/>
          <w:szCs w:val="28"/>
        </w:rPr>
        <w:t xml:space="preserve"> работа по противодействию детского травматизма на дорогах района, в том числе в образовательных учреждениях района, не позволяет полностью исключить происшествия с участием несовершеннолетних, так в районе зарегистрировано 1 ДТП с участием несовершеннолетнего, получившего ранения различной степени тяжести. 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>За 2018 год в Тулунском районе выявлено 7 120 фактов нарушения правил дорожного движения, из них: 243 случая управления транспортным средством в состоянии алкогольного опьянения, 617 фактов выезда на полосу встречного движения, 1 305 нарушений правил применения ремней безопасности и 150 нарушений правил перевозки детей.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>С учетом изложенного, сложившейся оперативной обстановки и поставленных задач, в предстоящем периоде необходимо акцентировать внимание на реализации следующих мероприятия: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35FD">
        <w:rPr>
          <w:rFonts w:ascii="Times New Roman" w:hAnsi="Times New Roman"/>
          <w:i/>
          <w:sz w:val="28"/>
          <w:szCs w:val="28"/>
        </w:rPr>
        <w:t>-</w:t>
      </w:r>
      <w:r w:rsidRPr="00FC35FD">
        <w:rPr>
          <w:rFonts w:ascii="Times New Roman" w:hAnsi="Times New Roman"/>
          <w:b/>
          <w:i/>
          <w:sz w:val="28"/>
          <w:szCs w:val="28"/>
        </w:rPr>
        <w:tab/>
        <w:t>пресечение незаконных рубок леса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>необходимо продолжить взаимодействие с органами местного самоуправления по вопросам выявления и пресечения незаконных рубок леса, установления фактов перевозки незаконно добытой древесины, путем обеспечения своевременного обмена информацией и оперативного реагирования со стороны МО МВД.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C35FD">
        <w:rPr>
          <w:rFonts w:ascii="Times New Roman" w:hAnsi="Times New Roman"/>
          <w:sz w:val="28"/>
          <w:szCs w:val="28"/>
        </w:rPr>
        <w:t>провести работу с жителями Тулунского района, с целью привлечения их к мероприятиям по пресечению незаконных рубок путем информирования участковых уполномоченных полиции, обслуживающих данный административный участок.</w:t>
      </w:r>
    </w:p>
    <w:p w:rsidR="00FC35FD" w:rsidRPr="00FC35FD" w:rsidRDefault="00FC35FD" w:rsidP="00FC35FD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 w:rsidRPr="00FC35FD">
        <w:rPr>
          <w:sz w:val="28"/>
          <w:szCs w:val="28"/>
        </w:rPr>
        <w:t>-</w:t>
      </w:r>
      <w:r w:rsidRPr="00FC35FD">
        <w:rPr>
          <w:sz w:val="28"/>
          <w:szCs w:val="28"/>
        </w:rPr>
        <w:tab/>
      </w:r>
      <w:r w:rsidRPr="00FC35FD">
        <w:rPr>
          <w:b/>
          <w:i/>
          <w:sz w:val="28"/>
          <w:szCs w:val="28"/>
        </w:rPr>
        <w:t>профилактика «рецидивной» преступности</w:t>
      </w:r>
    </w:p>
    <w:p w:rsidR="00FC35FD" w:rsidRPr="00FC35FD" w:rsidRDefault="00FC35FD" w:rsidP="00FC35F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 xml:space="preserve">во взаимодействии со всеми субъектами профилактики усилить плотность профилактического контроля за </w:t>
      </w:r>
      <w:proofErr w:type="spellStart"/>
      <w:r w:rsidRPr="00FC35FD">
        <w:rPr>
          <w:sz w:val="28"/>
          <w:szCs w:val="28"/>
        </w:rPr>
        <w:t>подучетной</w:t>
      </w:r>
      <w:proofErr w:type="spellEnd"/>
      <w:r w:rsidRPr="00FC35FD">
        <w:rPr>
          <w:sz w:val="28"/>
          <w:szCs w:val="28"/>
        </w:rPr>
        <w:t xml:space="preserve"> категорией граждан;</w:t>
      </w:r>
    </w:p>
    <w:p w:rsidR="00FC35FD" w:rsidRPr="00FC35FD" w:rsidRDefault="00FC35FD" w:rsidP="00FC35F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>рассмотреть возможность оказания содействия в трудовом и бытовом устройстве лиц с криминальным прошлым;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C35FD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FC35F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35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снижение уровня аварийности на территории района</w:t>
      </w:r>
    </w:p>
    <w:p w:rsidR="00FC35FD" w:rsidRPr="00FC35FD" w:rsidRDefault="00FC35FD" w:rsidP="00FC35FD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5FD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через средства массовой информации, сеть Интернет, а также путем изготовления и распространения листовок, провести мероприятия по доведению до населения сведений о последствиях нарушений правил дорожного движения, мерах уголовной и административной ответственности за совершение ДТП, в результате которого травмируются или погибают люди; </w:t>
      </w:r>
    </w:p>
    <w:p w:rsidR="00FC35FD" w:rsidRPr="00FC35FD" w:rsidRDefault="00FC35FD" w:rsidP="00FC35FD">
      <w:pPr>
        <w:ind w:firstLine="709"/>
        <w:jc w:val="both"/>
        <w:rPr>
          <w:bCs/>
          <w:spacing w:val="4"/>
          <w:sz w:val="28"/>
          <w:szCs w:val="28"/>
        </w:rPr>
      </w:pPr>
      <w:r w:rsidRPr="00FC35FD">
        <w:rPr>
          <w:bCs/>
          <w:spacing w:val="4"/>
          <w:sz w:val="28"/>
          <w:szCs w:val="28"/>
        </w:rPr>
        <w:t xml:space="preserve">продолжить работу по формированию безопасного поведения на </w:t>
      </w:r>
      <w:proofErr w:type="gramStart"/>
      <w:r w:rsidRPr="00FC35FD">
        <w:rPr>
          <w:bCs/>
          <w:spacing w:val="4"/>
          <w:sz w:val="28"/>
          <w:szCs w:val="28"/>
        </w:rPr>
        <w:t>дорогах</w:t>
      </w:r>
      <w:proofErr w:type="gramEnd"/>
      <w:r w:rsidRPr="00FC35FD">
        <w:rPr>
          <w:bCs/>
          <w:spacing w:val="4"/>
          <w:sz w:val="28"/>
          <w:szCs w:val="28"/>
        </w:rPr>
        <w:t xml:space="preserve"> детей и подростков, в том числе проведение занятий на объектах образования района, позволяющих формировать навыки безопасного поведения детей на улично-дорожной сети;</w:t>
      </w:r>
    </w:p>
    <w:p w:rsidR="00FC35FD" w:rsidRPr="00FC35FD" w:rsidRDefault="00FC35FD" w:rsidP="00FC35FD">
      <w:pPr>
        <w:ind w:firstLine="709"/>
        <w:jc w:val="both"/>
        <w:rPr>
          <w:b/>
          <w:bCs/>
          <w:i/>
          <w:spacing w:val="4"/>
          <w:sz w:val="28"/>
          <w:szCs w:val="28"/>
        </w:rPr>
      </w:pPr>
      <w:r w:rsidRPr="00FC35FD">
        <w:rPr>
          <w:b/>
          <w:bCs/>
          <w:i/>
          <w:spacing w:val="4"/>
          <w:sz w:val="28"/>
          <w:szCs w:val="28"/>
        </w:rPr>
        <w:t>-</w:t>
      </w:r>
      <w:r w:rsidRPr="00FC35FD">
        <w:rPr>
          <w:b/>
          <w:bCs/>
          <w:i/>
          <w:spacing w:val="4"/>
          <w:sz w:val="28"/>
          <w:szCs w:val="28"/>
        </w:rPr>
        <w:tab/>
        <w:t>профилактика в сфере экстремизма и терроризма</w:t>
      </w:r>
    </w:p>
    <w:p w:rsidR="00FC35FD" w:rsidRPr="00FC35FD" w:rsidRDefault="00FC35FD" w:rsidP="00FC35FD">
      <w:pPr>
        <w:ind w:firstLine="709"/>
        <w:jc w:val="both"/>
        <w:rPr>
          <w:bCs/>
          <w:spacing w:val="4"/>
          <w:sz w:val="28"/>
          <w:szCs w:val="28"/>
        </w:rPr>
      </w:pPr>
      <w:r w:rsidRPr="00FC35FD">
        <w:rPr>
          <w:sz w:val="28"/>
          <w:szCs w:val="28"/>
        </w:rPr>
        <w:t xml:space="preserve">принять меры по осведомлению и предупреждению массового </w:t>
      </w:r>
      <w:r w:rsidRPr="00FC35FD">
        <w:rPr>
          <w:bCs/>
          <w:spacing w:val="4"/>
          <w:sz w:val="28"/>
          <w:szCs w:val="28"/>
        </w:rPr>
        <w:t xml:space="preserve">вовлечения подростков </w:t>
      </w:r>
      <w:proofErr w:type="gramStart"/>
      <w:r w:rsidRPr="00FC35FD">
        <w:rPr>
          <w:bCs/>
          <w:spacing w:val="4"/>
          <w:sz w:val="28"/>
          <w:szCs w:val="28"/>
        </w:rPr>
        <w:t>интернет-аудитории</w:t>
      </w:r>
      <w:proofErr w:type="gramEnd"/>
      <w:r w:rsidRPr="00FC35FD">
        <w:rPr>
          <w:bCs/>
          <w:spacing w:val="4"/>
          <w:sz w:val="28"/>
          <w:szCs w:val="28"/>
        </w:rPr>
        <w:t xml:space="preserve"> в экстремистские сообщества, </w:t>
      </w:r>
      <w:r w:rsidRPr="00FC35FD">
        <w:rPr>
          <w:bCs/>
          <w:spacing w:val="4"/>
          <w:sz w:val="28"/>
          <w:szCs w:val="28"/>
        </w:rPr>
        <w:lastRenderedPageBreak/>
        <w:t>путем привлечения их в мероприятия, направленные на толерантность и дружбу;</w:t>
      </w:r>
    </w:p>
    <w:p w:rsidR="00FC35FD" w:rsidRPr="00FC35FD" w:rsidRDefault="00FC35FD" w:rsidP="00FC35FD">
      <w:pPr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>-</w:t>
      </w:r>
      <w:r w:rsidRPr="00FC35FD">
        <w:rPr>
          <w:sz w:val="28"/>
          <w:szCs w:val="28"/>
        </w:rPr>
        <w:tab/>
      </w:r>
      <w:r w:rsidRPr="00FC35FD">
        <w:rPr>
          <w:b/>
          <w:i/>
          <w:sz w:val="28"/>
          <w:szCs w:val="28"/>
        </w:rPr>
        <w:t>предупреждение тяжких и особо тяжких преступлений</w:t>
      </w:r>
    </w:p>
    <w:p w:rsidR="00FC35FD" w:rsidRPr="00FC35FD" w:rsidRDefault="00FC35FD" w:rsidP="00FC35FD">
      <w:pPr>
        <w:ind w:firstLine="709"/>
        <w:jc w:val="both"/>
        <w:rPr>
          <w:sz w:val="28"/>
          <w:szCs w:val="28"/>
        </w:rPr>
      </w:pPr>
      <w:r w:rsidRPr="00FC35FD">
        <w:rPr>
          <w:sz w:val="28"/>
          <w:szCs w:val="28"/>
        </w:rPr>
        <w:t xml:space="preserve">принять меры к повышению уровня правового сознания граждан, в рамках комплексных профилактических мер в отношении новых схем совершения преступлений, путем применения средств сотовой связи, интернета, связи </w:t>
      </w:r>
      <w:r w:rsidRPr="00FC35FD">
        <w:rPr>
          <w:sz w:val="28"/>
          <w:szCs w:val="28"/>
          <w:lang w:val="en-US"/>
        </w:rPr>
        <w:t>Wi</w:t>
      </w:r>
      <w:r w:rsidRPr="00FC35FD">
        <w:rPr>
          <w:sz w:val="28"/>
          <w:szCs w:val="28"/>
        </w:rPr>
        <w:t>-</w:t>
      </w:r>
      <w:r w:rsidRPr="00FC35FD">
        <w:rPr>
          <w:sz w:val="28"/>
          <w:szCs w:val="28"/>
          <w:lang w:val="en-US"/>
        </w:rPr>
        <w:t>Fi</w:t>
      </w:r>
      <w:r w:rsidRPr="00FC35FD">
        <w:rPr>
          <w:sz w:val="28"/>
          <w:szCs w:val="28"/>
        </w:rPr>
        <w:t>.</w:t>
      </w:r>
    </w:p>
    <w:p w:rsidR="00FC35FD" w:rsidRPr="00FC35FD" w:rsidRDefault="00FC35FD" w:rsidP="00FC35F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C35FD" w:rsidRPr="00FC35FD" w:rsidRDefault="00FC35FD" w:rsidP="00FC35FD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FC35FD" w:rsidRPr="00FC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19" w:rsidRDefault="003D5E19" w:rsidP="001A19A7">
      <w:r>
        <w:separator/>
      </w:r>
    </w:p>
  </w:endnote>
  <w:endnote w:type="continuationSeparator" w:id="0">
    <w:p w:rsidR="003D5E19" w:rsidRDefault="003D5E19" w:rsidP="001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19" w:rsidRDefault="003D5E19" w:rsidP="001A19A7">
      <w:r>
        <w:separator/>
      </w:r>
    </w:p>
  </w:footnote>
  <w:footnote w:type="continuationSeparator" w:id="0">
    <w:p w:rsidR="003D5E19" w:rsidRDefault="003D5E19" w:rsidP="001A19A7">
      <w:r>
        <w:continuationSeparator/>
      </w:r>
    </w:p>
  </w:footnote>
  <w:footnote w:id="1">
    <w:p w:rsidR="00FC35FD" w:rsidRDefault="00FC35FD" w:rsidP="00FC35FD">
      <w:pPr>
        <w:pStyle w:val="a9"/>
      </w:pPr>
      <w:r>
        <w:rPr>
          <w:rStyle w:val="ab"/>
          <w:rFonts w:eastAsia="Calibri"/>
        </w:rPr>
        <w:footnoteRef/>
      </w:r>
      <w:r>
        <w:t xml:space="preserve">  Далее – «район»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128"/>
    <w:multiLevelType w:val="hybridMultilevel"/>
    <w:tmpl w:val="B1E428E8"/>
    <w:lvl w:ilvl="0" w:tplc="29FC1E24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74"/>
    <w:rsid w:val="000106D7"/>
    <w:rsid w:val="00153693"/>
    <w:rsid w:val="00156E72"/>
    <w:rsid w:val="00165821"/>
    <w:rsid w:val="001A19A7"/>
    <w:rsid w:val="001F5A91"/>
    <w:rsid w:val="00211645"/>
    <w:rsid w:val="00247B23"/>
    <w:rsid w:val="00257CAC"/>
    <w:rsid w:val="002B6C32"/>
    <w:rsid w:val="002E6AD9"/>
    <w:rsid w:val="00320691"/>
    <w:rsid w:val="00386CC1"/>
    <w:rsid w:val="00387F6E"/>
    <w:rsid w:val="003B2940"/>
    <w:rsid w:val="003D0FFC"/>
    <w:rsid w:val="003D5E19"/>
    <w:rsid w:val="004072CB"/>
    <w:rsid w:val="00432C91"/>
    <w:rsid w:val="00483587"/>
    <w:rsid w:val="004C19C9"/>
    <w:rsid w:val="004D2669"/>
    <w:rsid w:val="004D4B52"/>
    <w:rsid w:val="004F634D"/>
    <w:rsid w:val="00547AB4"/>
    <w:rsid w:val="005A138D"/>
    <w:rsid w:val="005F2EEA"/>
    <w:rsid w:val="007A6A30"/>
    <w:rsid w:val="007B24C2"/>
    <w:rsid w:val="007F7FAA"/>
    <w:rsid w:val="008215A7"/>
    <w:rsid w:val="008B6FC8"/>
    <w:rsid w:val="0091684A"/>
    <w:rsid w:val="0092223A"/>
    <w:rsid w:val="00A74544"/>
    <w:rsid w:val="00BE28A9"/>
    <w:rsid w:val="00C35F7A"/>
    <w:rsid w:val="00C505E6"/>
    <w:rsid w:val="00C52DD1"/>
    <w:rsid w:val="00C8037B"/>
    <w:rsid w:val="00CA6674"/>
    <w:rsid w:val="00DA3817"/>
    <w:rsid w:val="00F676CB"/>
    <w:rsid w:val="00FC2CC1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C35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A667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3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5A91"/>
    <w:pPr>
      <w:ind w:left="720"/>
      <w:contextualSpacing/>
    </w:pPr>
  </w:style>
  <w:style w:type="paragraph" w:styleId="a7">
    <w:name w:val="No Spacing"/>
    <w:link w:val="a8"/>
    <w:qFormat/>
    <w:rsid w:val="00211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21164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A19A7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A1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1A19A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A19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1A19A7"/>
    <w:rPr>
      <w:vertAlign w:val="superscript"/>
    </w:rPr>
  </w:style>
  <w:style w:type="paragraph" w:styleId="3">
    <w:name w:val="Body Text Indent 3"/>
    <w:basedOn w:val="a"/>
    <w:link w:val="30"/>
    <w:rsid w:val="001A19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9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Мой стиль"/>
    <w:basedOn w:val="21"/>
    <w:autoRedefine/>
    <w:rsid w:val="001A19A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sz w:val="28"/>
      <w:szCs w:val="28"/>
      <w:lang w:eastAsia="x-none"/>
    </w:rPr>
  </w:style>
  <w:style w:type="paragraph" w:styleId="21">
    <w:name w:val="Body Text 2"/>
    <w:basedOn w:val="a"/>
    <w:link w:val="22"/>
    <w:uiPriority w:val="99"/>
    <w:semiHidden/>
    <w:unhideWhenUsed/>
    <w:rsid w:val="001A1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A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C35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2018-03-01T07:09:00Z</cp:lastPrinted>
  <dcterms:created xsi:type="dcterms:W3CDTF">2019-01-24T01:10:00Z</dcterms:created>
  <dcterms:modified xsi:type="dcterms:W3CDTF">2019-01-30T05:51:00Z</dcterms:modified>
</cp:coreProperties>
</file>